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68B21EEB" w:rsidR="002963BB" w:rsidRPr="005A02A1" w:rsidRDefault="005A02A1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</w:rPr>
      </w:pPr>
      <w:r w:rsidRPr="005A02A1">
        <w:rPr>
          <w:rFonts w:ascii="Arial" w:hAnsi="Arial" w:cs="Arial"/>
          <w:b/>
        </w:rPr>
        <w:t>Camp 2018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</w:p>
    <w:p w14:paraId="0D7196C0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1134"/>
        <w:gridCol w:w="1843"/>
      </w:tblGrid>
      <w:tr w:rsidR="002774B6" w14:paraId="55549079" w14:textId="77777777" w:rsidTr="000928C8">
        <w:trPr>
          <w:trHeight w:val="285"/>
        </w:trPr>
        <w:tc>
          <w:tcPr>
            <w:tcW w:w="1951" w:type="dxa"/>
          </w:tcPr>
          <w:p w14:paraId="59B10C6E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7EBFF4EE" w:rsidR="002774B6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 &amp; 3 Camp</w:t>
            </w:r>
          </w:p>
        </w:tc>
        <w:tc>
          <w:tcPr>
            <w:tcW w:w="1134" w:type="dxa"/>
          </w:tcPr>
          <w:p w14:paraId="66698A78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79F2091D" w14:textId="641DEA61" w:rsidR="002774B6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  <w:r w:rsidRPr="009779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</w:tr>
      <w:tr w:rsidR="002774B6" w14:paraId="328F1526" w14:textId="77777777" w:rsidTr="000928C8">
        <w:trPr>
          <w:trHeight w:val="285"/>
        </w:trPr>
        <w:tc>
          <w:tcPr>
            <w:tcW w:w="1951" w:type="dxa"/>
          </w:tcPr>
          <w:p w14:paraId="28376460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52E9245C" w:rsidR="002774B6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Morisset</w:t>
            </w:r>
            <w:proofErr w:type="spellEnd"/>
            <w:r>
              <w:rPr>
                <w:rFonts w:ascii="Arial" w:hAnsi="Arial" w:cs="Arial"/>
              </w:rPr>
              <w:t xml:space="preserve"> Outdoor Education Camp</w:t>
            </w:r>
          </w:p>
        </w:tc>
        <w:tc>
          <w:tcPr>
            <w:tcW w:w="1134" w:type="dxa"/>
          </w:tcPr>
          <w:p w14:paraId="0FA05830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563D92B" w14:textId="029BEC60" w:rsidR="002774B6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</w:tr>
      <w:tr w:rsidR="0077605A" w14:paraId="19963360" w14:textId="77777777" w:rsidTr="000928C8">
        <w:trPr>
          <w:trHeight w:val="285"/>
        </w:trPr>
        <w:tc>
          <w:tcPr>
            <w:tcW w:w="1951" w:type="dxa"/>
          </w:tcPr>
          <w:p w14:paraId="362B1411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79CF8355" w:rsidR="0077605A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134" w:type="dxa"/>
          </w:tcPr>
          <w:p w14:paraId="7B93BF49" w14:textId="77777777" w:rsidR="0077605A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1E4050" w14:textId="2035F90B" w:rsidR="0077605A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$275</w:t>
            </w:r>
          </w:p>
        </w:tc>
      </w:tr>
      <w:tr w:rsidR="0077605A" w14:paraId="397FF2B6" w14:textId="77777777" w:rsidTr="000928C8">
        <w:trPr>
          <w:trHeight w:val="285"/>
        </w:trPr>
        <w:tc>
          <w:tcPr>
            <w:tcW w:w="1951" w:type="dxa"/>
          </w:tcPr>
          <w:p w14:paraId="323DBC86" w14:textId="77777777" w:rsidR="0077605A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750206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F2AE0">
              <w:rPr>
                <w:rFonts w:ascii="Arial" w:hAnsi="Arial" w:cs="Arial"/>
              </w:rPr>
              <w:t xml:space="preserve">YES / </w:t>
            </w:r>
            <w:r w:rsidRPr="004F2AE0">
              <w:rPr>
                <w:rFonts w:ascii="Arial" w:hAnsi="Arial" w:cs="Arial"/>
                <w:highlight w:val="black"/>
              </w:rPr>
              <w:t>NO</w:t>
            </w:r>
            <w:r w:rsidRPr="004F2AE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7839EB06" w:rsidR="0077605A" w:rsidRDefault="00B74C46" w:rsidP="00977918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paying online</w:t>
            </w:r>
            <w:r w:rsidR="000928C8">
              <w:rPr>
                <w:rFonts w:ascii="Arial" w:hAnsi="Arial" w:cs="Arial"/>
              </w:rPr>
              <w:t xml:space="preserve"> please</w:t>
            </w:r>
            <w:r>
              <w:rPr>
                <w:rFonts w:ascii="Arial" w:hAnsi="Arial" w:cs="Arial"/>
              </w:rPr>
              <w:t xml:space="preserve"> select </w:t>
            </w:r>
            <w:r w:rsidR="000928C8">
              <w:rPr>
                <w:rFonts w:ascii="Arial" w:hAnsi="Arial" w:cs="Arial"/>
              </w:rPr>
              <w:t xml:space="preserve"> “</w:t>
            </w:r>
            <w:r w:rsidR="00977918">
              <w:rPr>
                <w:rFonts w:ascii="Arial" w:hAnsi="Arial" w:cs="Arial"/>
              </w:rPr>
              <w:t>Exc</w:t>
            </w:r>
            <w:r w:rsidR="004660B0">
              <w:rPr>
                <w:rFonts w:ascii="Arial" w:hAnsi="Arial" w:cs="Arial"/>
              </w:rPr>
              <w:t>u</w:t>
            </w:r>
            <w:r w:rsidR="00977918">
              <w:rPr>
                <w:rFonts w:ascii="Arial" w:hAnsi="Arial" w:cs="Arial"/>
              </w:rPr>
              <w:t>rsions</w:t>
            </w:r>
            <w:r w:rsidR="000928C8">
              <w:rPr>
                <w:rFonts w:ascii="Arial" w:hAnsi="Arial" w:cs="Arial"/>
              </w:rPr>
              <w:t xml:space="preserve">” and then enter </w:t>
            </w:r>
            <w:r w:rsidR="00357F29">
              <w:rPr>
                <w:rFonts w:ascii="Arial" w:hAnsi="Arial" w:cs="Arial"/>
              </w:rPr>
              <w:t>“</w:t>
            </w:r>
            <w:r w:rsidR="00977918">
              <w:rPr>
                <w:rFonts w:ascii="Arial" w:hAnsi="Arial" w:cs="Arial"/>
              </w:rPr>
              <w:t>Camp</w:t>
            </w:r>
            <w:r w:rsidR="009300EE">
              <w:rPr>
                <w:rFonts w:ascii="Arial" w:hAnsi="Arial" w:cs="Arial"/>
              </w:rPr>
              <w:t xml:space="preserve">”  </w:t>
            </w:r>
            <w:r w:rsidR="000928C8">
              <w:rPr>
                <w:rFonts w:ascii="Arial" w:hAnsi="Arial" w:cs="Arial"/>
              </w:rPr>
              <w:t>as the Payment Description</w:t>
            </w:r>
            <w:r w:rsidR="00593C5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</w:t>
            </w:r>
          </w:p>
        </w:tc>
      </w:tr>
      <w:tr w:rsidR="0077605A" w14:paraId="1D2AC671" w14:textId="77777777" w:rsidTr="000928C8">
        <w:trPr>
          <w:trHeight w:val="285"/>
        </w:trPr>
        <w:tc>
          <w:tcPr>
            <w:tcW w:w="1951" w:type="dxa"/>
          </w:tcPr>
          <w:p w14:paraId="7C8EF4AC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467B7CA6" w:rsidR="0077605A" w:rsidRDefault="0097791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advised later</w:t>
            </w:r>
          </w:p>
        </w:tc>
      </w:tr>
      <w:tr w:rsidR="00977918" w:rsidRPr="0077605A" w14:paraId="67C47FCC" w14:textId="77777777" w:rsidTr="000928C8">
        <w:trPr>
          <w:trHeight w:val="285"/>
        </w:trPr>
        <w:tc>
          <w:tcPr>
            <w:tcW w:w="1951" w:type="dxa"/>
          </w:tcPr>
          <w:p w14:paraId="0D0B9B8B" w14:textId="77777777" w:rsidR="00977918" w:rsidRPr="00750206" w:rsidRDefault="00977918" w:rsidP="0097791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1CF4AB4B" w:rsidR="00977918" w:rsidRPr="0077605A" w:rsidRDefault="00977918" w:rsidP="0097791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be advised later</w:t>
            </w:r>
          </w:p>
        </w:tc>
      </w:tr>
    </w:tbl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055BC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055BC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E46DB" w:rsidRPr="003055BC" w14:paraId="09E9FAAD" w14:textId="77777777" w:rsidTr="00C21855">
        <w:trPr>
          <w:trHeight w:val="3287"/>
        </w:trPr>
        <w:tc>
          <w:tcPr>
            <w:tcW w:w="10706" w:type="dxa"/>
          </w:tcPr>
          <w:p w14:paraId="54B4A190" w14:textId="77777777" w:rsidR="00977918" w:rsidRDefault="00977918" w:rsidP="00977918">
            <w:pPr>
              <w:rPr>
                <w:rFonts w:ascii="Calibri" w:eastAsia="Times New Roman" w:hAnsi="Calibri" w:cs="Calibri"/>
              </w:rPr>
            </w:pPr>
            <w:r w:rsidRPr="00956033">
              <w:rPr>
                <w:rFonts w:ascii="Calibri" w:eastAsia="Times New Roman" w:hAnsi="Calibri" w:cs="Calibri"/>
              </w:rPr>
              <w:t xml:space="preserve">This year Stage 2 and 3 will attend camp at </w:t>
            </w:r>
            <w:proofErr w:type="spellStart"/>
            <w:r w:rsidRPr="00956033">
              <w:rPr>
                <w:rFonts w:ascii="Calibri" w:eastAsia="Times New Roman" w:hAnsi="Calibri" w:cs="Calibri"/>
              </w:rPr>
              <w:t>Morisset</w:t>
            </w:r>
            <w:proofErr w:type="spellEnd"/>
            <w:r w:rsidRPr="00956033">
              <w:rPr>
                <w:rFonts w:ascii="Calibri" w:eastAsia="Times New Roman" w:hAnsi="Calibri" w:cs="Calibri"/>
              </w:rPr>
              <w:t xml:space="preserve"> Outdoor Education Centre from Monday 10</w:t>
            </w:r>
            <w:r w:rsidRPr="00956033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956033">
              <w:rPr>
                <w:rFonts w:ascii="Calibri" w:eastAsia="Times New Roman" w:hAnsi="Calibri" w:cs="Calibri"/>
              </w:rPr>
              <w:t xml:space="preserve"> to Wednesday 12</w:t>
            </w:r>
            <w:r w:rsidRPr="00956033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956033">
              <w:rPr>
                <w:rFonts w:ascii="Calibri" w:eastAsia="Times New Roman" w:hAnsi="Calibri" w:cs="Calibri"/>
              </w:rPr>
              <w:t xml:space="preserve"> December 2018. </w:t>
            </w:r>
          </w:p>
          <w:p w14:paraId="30A6EC6D" w14:textId="65883500" w:rsidR="00977918" w:rsidRPr="00956033" w:rsidRDefault="00977918" w:rsidP="0097791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</w:rPr>
              <w:t>Morisset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Outdoor Education </w:t>
            </w:r>
            <w:r w:rsidRPr="00956033">
              <w:rPr>
                <w:rFonts w:ascii="Calibri" w:eastAsia="Times New Roman" w:hAnsi="Calibri" w:cs="Calibri"/>
              </w:rPr>
              <w:t>programs are designed to positively impact on student education through fun and rewarding challenges that activate key learning in the PDHPE syllabus specifically focusing o</w:t>
            </w:r>
            <w:r>
              <w:rPr>
                <w:rFonts w:ascii="Calibri" w:eastAsia="Times New Roman" w:hAnsi="Calibri" w:cs="Calibri"/>
              </w:rPr>
              <w:t>n communication, decision making, problem solving. Resilience, team building and leadership.</w:t>
            </w:r>
          </w:p>
          <w:p w14:paraId="13C6C2AD" w14:textId="35663477" w:rsidR="00977918" w:rsidRDefault="00977918" w:rsidP="00977918">
            <w:pPr>
              <w:rPr>
                <w:rFonts w:ascii="Calibri" w:eastAsia="Times New Roman" w:hAnsi="Calibri" w:cs="Calibri"/>
              </w:rPr>
            </w:pPr>
            <w:r w:rsidRPr="00956033">
              <w:rPr>
                <w:rFonts w:ascii="Calibri" w:eastAsia="Times New Roman" w:hAnsi="Calibri" w:cs="Calibri"/>
              </w:rPr>
              <w:t>The cost will be $275.00 per student for the 3 days</w:t>
            </w:r>
            <w:r>
              <w:rPr>
                <w:rFonts w:ascii="Calibri" w:eastAsia="Times New Roman" w:hAnsi="Calibri" w:cs="Calibri"/>
              </w:rPr>
              <w:t xml:space="preserve"> and 2 nights</w:t>
            </w:r>
            <w:r w:rsidRPr="00956033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This includes meals, activities, accommodation and transport.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2CF78F8D" w14:textId="41227550" w:rsidR="00977918" w:rsidRDefault="00977918" w:rsidP="0097791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$25 non-refundable deposit is due by week 2 of term 2 (11</w:t>
            </w:r>
            <w:r w:rsidRPr="00977918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May). $50 payment increments can then be paid off during the year with the total amount to be paid in full by 2</w:t>
            </w:r>
            <w:r w:rsidRPr="00977918">
              <w:rPr>
                <w:rFonts w:ascii="Calibri" w:eastAsia="Times New Roman" w:hAnsi="Calibri" w:cs="Calibri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</w:rPr>
              <w:t xml:space="preserve"> November.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3969"/>
            </w:tblGrid>
            <w:tr w:rsidR="00977918" w14:paraId="6438F983" w14:textId="77777777" w:rsidTr="00977918">
              <w:tc>
                <w:tcPr>
                  <w:tcW w:w="1576" w:type="dxa"/>
                </w:tcPr>
                <w:p w14:paraId="41F11D5F" w14:textId="19A59379" w:rsidR="00977918" w:rsidRPr="00977918" w:rsidRDefault="00977918" w:rsidP="00977918">
                  <w:pPr>
                    <w:jc w:val="center"/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Date</w:t>
                  </w:r>
                </w:p>
              </w:tc>
              <w:tc>
                <w:tcPr>
                  <w:tcW w:w="3969" w:type="dxa"/>
                </w:tcPr>
                <w:p w14:paraId="5A009AA1" w14:textId="6D942F07" w:rsidR="00977918" w:rsidRPr="00977918" w:rsidRDefault="00977918" w:rsidP="00977918">
                  <w:pPr>
                    <w:jc w:val="center"/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Payment</w:t>
                  </w:r>
                </w:p>
              </w:tc>
            </w:tr>
            <w:tr w:rsidR="00977918" w14:paraId="419E9D01" w14:textId="77777777" w:rsidTr="00977918">
              <w:tc>
                <w:tcPr>
                  <w:tcW w:w="1576" w:type="dxa"/>
                </w:tcPr>
                <w:p w14:paraId="78C90D6C" w14:textId="52A16CED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11/5/18</w:t>
                  </w:r>
                </w:p>
              </w:tc>
              <w:tc>
                <w:tcPr>
                  <w:tcW w:w="3969" w:type="dxa"/>
                </w:tcPr>
                <w:p w14:paraId="5414EB95" w14:textId="1158AB3A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$25 non-refundable deposit</w:t>
                  </w:r>
                </w:p>
              </w:tc>
            </w:tr>
            <w:tr w:rsidR="00977918" w14:paraId="0E9AC7EA" w14:textId="77777777" w:rsidTr="00977918">
              <w:tc>
                <w:tcPr>
                  <w:tcW w:w="1576" w:type="dxa"/>
                </w:tcPr>
                <w:p w14:paraId="7CF9FC16" w14:textId="66FC5FAB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29/6/18</w:t>
                  </w:r>
                </w:p>
              </w:tc>
              <w:tc>
                <w:tcPr>
                  <w:tcW w:w="3969" w:type="dxa"/>
                </w:tcPr>
                <w:p w14:paraId="1D48D832" w14:textId="73303AA7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$50</w:t>
                  </w:r>
                </w:p>
              </w:tc>
            </w:tr>
            <w:tr w:rsidR="00977918" w14:paraId="2A553DB9" w14:textId="77777777" w:rsidTr="00977918">
              <w:tc>
                <w:tcPr>
                  <w:tcW w:w="1576" w:type="dxa"/>
                </w:tcPr>
                <w:p w14:paraId="62F41600" w14:textId="40C13607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3/8/18</w:t>
                  </w:r>
                </w:p>
              </w:tc>
              <w:tc>
                <w:tcPr>
                  <w:tcW w:w="3969" w:type="dxa"/>
                </w:tcPr>
                <w:p w14:paraId="48FCEE78" w14:textId="32D3C738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 w:rsidRPr="009F1448">
                    <w:rPr>
                      <w:rFonts w:ascii="Calibri" w:eastAsia="Times New Roman" w:hAnsi="Calibri" w:cs="Calibri"/>
                    </w:rPr>
                    <w:t>$50</w:t>
                  </w:r>
                </w:p>
              </w:tc>
            </w:tr>
            <w:tr w:rsidR="00977918" w14:paraId="51B617A9" w14:textId="77777777" w:rsidTr="00977918">
              <w:tc>
                <w:tcPr>
                  <w:tcW w:w="1576" w:type="dxa"/>
                </w:tcPr>
                <w:p w14:paraId="232DAAAA" w14:textId="7151F4C2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31/8/18</w:t>
                  </w:r>
                </w:p>
              </w:tc>
              <w:tc>
                <w:tcPr>
                  <w:tcW w:w="3969" w:type="dxa"/>
                </w:tcPr>
                <w:p w14:paraId="29F90809" w14:textId="018E8C2F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 w:rsidRPr="009F1448">
                    <w:rPr>
                      <w:rFonts w:ascii="Calibri" w:eastAsia="Times New Roman" w:hAnsi="Calibri" w:cs="Calibri"/>
                    </w:rPr>
                    <w:t>$50</w:t>
                  </w:r>
                </w:p>
              </w:tc>
            </w:tr>
            <w:tr w:rsidR="00977918" w14:paraId="444739D2" w14:textId="77777777" w:rsidTr="00977918">
              <w:tc>
                <w:tcPr>
                  <w:tcW w:w="1576" w:type="dxa"/>
                </w:tcPr>
                <w:p w14:paraId="51B698CB" w14:textId="1B241277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28/9/18</w:t>
                  </w:r>
                </w:p>
              </w:tc>
              <w:tc>
                <w:tcPr>
                  <w:tcW w:w="3969" w:type="dxa"/>
                </w:tcPr>
                <w:p w14:paraId="65107AE3" w14:textId="54A49C92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 w:rsidRPr="009F1448">
                    <w:rPr>
                      <w:rFonts w:ascii="Calibri" w:eastAsia="Times New Roman" w:hAnsi="Calibri" w:cs="Calibri"/>
                    </w:rPr>
                    <w:t>$50</w:t>
                  </w:r>
                </w:p>
              </w:tc>
            </w:tr>
            <w:tr w:rsidR="00977918" w14:paraId="61611E2F" w14:textId="77777777" w:rsidTr="00977918">
              <w:tc>
                <w:tcPr>
                  <w:tcW w:w="1576" w:type="dxa"/>
                </w:tcPr>
                <w:p w14:paraId="3DA3F9EC" w14:textId="15803718" w:rsidR="00977918" w:rsidRPr="00977918" w:rsidRDefault="00977918" w:rsidP="00977918">
                  <w:pPr>
                    <w:rPr>
                      <w:rFonts w:ascii="Calibri" w:eastAsia="Times New Roman" w:hAnsi="Calibri" w:cs="Calibri"/>
                      <w:b/>
                    </w:rPr>
                  </w:pPr>
                  <w:r w:rsidRPr="00977918">
                    <w:rPr>
                      <w:rFonts w:ascii="Calibri" w:eastAsia="Times New Roman" w:hAnsi="Calibri" w:cs="Calibri"/>
                      <w:b/>
                    </w:rPr>
                    <w:t>2/11/18</w:t>
                  </w:r>
                </w:p>
              </w:tc>
              <w:tc>
                <w:tcPr>
                  <w:tcW w:w="3969" w:type="dxa"/>
                </w:tcPr>
                <w:p w14:paraId="56B7B9D6" w14:textId="35568634" w:rsidR="00977918" w:rsidRDefault="00977918" w:rsidP="0097791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$50 final payment</w:t>
                  </w:r>
                </w:p>
              </w:tc>
            </w:tr>
          </w:tbl>
          <w:p w14:paraId="161A4C33" w14:textId="5775AEA9" w:rsidR="008E46DB" w:rsidRPr="003055BC" w:rsidRDefault="004660B0" w:rsidP="004660B0">
            <w:pPr>
              <w:rPr>
                <w:rFonts w:ascii="Arial" w:hAnsi="Arial" w:cs="Arial"/>
                <w:b/>
                <w:iCs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</w:rPr>
              <w:t>More information will be provided at a later date.</w:t>
            </w:r>
          </w:p>
        </w:tc>
      </w:tr>
    </w:tbl>
    <w:p w14:paraId="3FE3AEEE" w14:textId="3A5880AB" w:rsidR="000D629F" w:rsidRPr="004660B0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MONEY AND PERMISSION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   </w:t>
      </w:r>
      <w:r w:rsidR="004660B0">
        <w:rPr>
          <w:rFonts w:ascii="Arial" w:hAnsi="Arial" w:cs="Arial"/>
          <w:iCs/>
          <w:sz w:val="23"/>
          <w:szCs w:val="23"/>
        </w:rPr>
        <w:t>Deposit due 11</w:t>
      </w:r>
      <w:r w:rsidR="004660B0" w:rsidRPr="004660B0">
        <w:rPr>
          <w:rFonts w:ascii="Arial" w:hAnsi="Arial" w:cs="Arial"/>
          <w:iCs/>
          <w:sz w:val="23"/>
          <w:szCs w:val="23"/>
          <w:vertAlign w:val="superscript"/>
        </w:rPr>
        <w:t>th</w:t>
      </w:r>
      <w:r w:rsidR="004660B0">
        <w:rPr>
          <w:rFonts w:ascii="Arial" w:hAnsi="Arial" w:cs="Arial"/>
          <w:iCs/>
          <w:sz w:val="23"/>
          <w:szCs w:val="23"/>
        </w:rPr>
        <w:t xml:space="preserve"> May, 2018</w:t>
      </w:r>
    </w:p>
    <w:p w14:paraId="1CBAA9D1" w14:textId="55B1852E" w:rsidR="003055BC" w:rsidRPr="008E46DB" w:rsidRDefault="003055B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>Online payments must be made by</w:t>
      </w:r>
      <w:r w:rsidR="006D0BFE">
        <w:rPr>
          <w:rFonts w:ascii="Arial" w:hAnsi="Arial" w:cs="Arial"/>
          <w:b/>
          <w:iCs/>
          <w:sz w:val="23"/>
          <w:szCs w:val="23"/>
        </w:rPr>
        <w:t xml:space="preserve"> 5pm the day before</w:t>
      </w:r>
      <w:r>
        <w:rPr>
          <w:rFonts w:ascii="Arial" w:hAnsi="Arial" w:cs="Arial"/>
          <w:b/>
          <w:iCs/>
          <w:sz w:val="23"/>
          <w:szCs w:val="23"/>
        </w:rPr>
        <w:t xml:space="preserve"> the closing date</w:t>
      </w:r>
      <w:r w:rsidR="009D46EC">
        <w:rPr>
          <w:rFonts w:ascii="Arial" w:hAnsi="Arial" w:cs="Arial"/>
          <w:b/>
          <w:iCs/>
          <w:sz w:val="23"/>
          <w:szCs w:val="23"/>
        </w:rPr>
        <w:t>.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50E8148A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1775AE6E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give permission for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>
        <w:rPr>
          <w:rFonts w:ascii="Arial" w:hAnsi="Arial" w:cs="Arial"/>
          <w:iCs/>
          <w:sz w:val="23"/>
          <w:szCs w:val="23"/>
        </w:rPr>
        <w:t>____</w:t>
      </w:r>
      <w:r w:rsidR="008E46DB">
        <w:rPr>
          <w:rFonts w:ascii="Arial" w:hAnsi="Arial" w:cs="Arial"/>
          <w:iCs/>
          <w:sz w:val="23"/>
          <w:szCs w:val="23"/>
        </w:rPr>
        <w:t xml:space="preserve">________________ from </w:t>
      </w:r>
      <w:r>
        <w:rPr>
          <w:rFonts w:ascii="Arial" w:hAnsi="Arial" w:cs="Arial"/>
          <w:iCs/>
          <w:sz w:val="23"/>
          <w:szCs w:val="23"/>
        </w:rPr>
        <w:t>class _______________</w:t>
      </w:r>
      <w:r w:rsidR="008E46DB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  <w:gridCol w:w="1843"/>
      </w:tblGrid>
      <w:tr w:rsidR="00750206" w14:paraId="4BED7BE9" w14:textId="77777777" w:rsidTr="000928C8">
        <w:trPr>
          <w:trHeight w:val="285"/>
        </w:trPr>
        <w:tc>
          <w:tcPr>
            <w:tcW w:w="2093" w:type="dxa"/>
          </w:tcPr>
          <w:p w14:paraId="23144BAF" w14:textId="77777777" w:rsidR="00750206" w:rsidRP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528" w:type="dxa"/>
          </w:tcPr>
          <w:p w14:paraId="5CA84E11" w14:textId="7949729B" w:rsidR="00750206" w:rsidRDefault="004660B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2018</w:t>
            </w:r>
          </w:p>
        </w:tc>
        <w:tc>
          <w:tcPr>
            <w:tcW w:w="1276" w:type="dxa"/>
          </w:tcPr>
          <w:p w14:paraId="3FC7C5AE" w14:textId="77777777" w:rsid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DF78670" w14:textId="4A5A6908" w:rsidR="00750206" w:rsidRDefault="004660B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  <w:r w:rsidRPr="004660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</w:tr>
      <w:tr w:rsidR="00BE1EED" w14:paraId="1B0C7B56" w14:textId="77777777" w:rsidTr="000928C8">
        <w:trPr>
          <w:trHeight w:val="285"/>
        </w:trPr>
        <w:tc>
          <w:tcPr>
            <w:tcW w:w="2093" w:type="dxa"/>
          </w:tcPr>
          <w:p w14:paraId="70B771FB" w14:textId="77777777" w:rsidR="00BE1EED" w:rsidRPr="00750206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bookmarkStart w:id="0" w:name="_GoBack" w:colFirst="3" w:colLast="3"/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528" w:type="dxa"/>
          </w:tcPr>
          <w:p w14:paraId="489CB04E" w14:textId="002E3B4C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Morisset</w:t>
            </w:r>
            <w:proofErr w:type="spellEnd"/>
            <w:r>
              <w:rPr>
                <w:rFonts w:ascii="Arial" w:hAnsi="Arial" w:cs="Arial"/>
              </w:rPr>
              <w:t xml:space="preserve"> Outdoor Education Camp</w:t>
            </w:r>
          </w:p>
        </w:tc>
        <w:tc>
          <w:tcPr>
            <w:tcW w:w="1276" w:type="dxa"/>
          </w:tcPr>
          <w:p w14:paraId="3E247F92" w14:textId="77777777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93ED8B6" w14:textId="241E6324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</w:tr>
      <w:tr w:rsidR="00BE1EED" w14:paraId="1C90784F" w14:textId="77777777" w:rsidTr="000928C8">
        <w:trPr>
          <w:trHeight w:val="285"/>
        </w:trPr>
        <w:tc>
          <w:tcPr>
            <w:tcW w:w="2093" w:type="dxa"/>
          </w:tcPr>
          <w:p w14:paraId="48E45514" w14:textId="77777777" w:rsidR="00BE1EED" w:rsidRPr="00750206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528" w:type="dxa"/>
          </w:tcPr>
          <w:p w14:paraId="7AA0BB00" w14:textId="099704A5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276" w:type="dxa"/>
          </w:tcPr>
          <w:p w14:paraId="0332EDEF" w14:textId="77777777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53DE91E9" w14:textId="3CCE1207" w:rsidR="00BE1EED" w:rsidRDefault="00BE1EED" w:rsidP="00BE1E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$275</w:t>
            </w:r>
          </w:p>
        </w:tc>
      </w:tr>
      <w:bookmarkEnd w:id="0"/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  <w:gridSpan w:val="3"/>
          </w:tcPr>
          <w:p w14:paraId="35044F95" w14:textId="21E81F6C" w:rsidR="00C21855" w:rsidRDefault="00C21855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Receipt #                                              </w:t>
            </w:r>
            <w:r w:rsidRPr="0075020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 xml:space="preserve">Cash / 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6203BD53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MONEY AND PERMISSION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4660B0">
        <w:rPr>
          <w:rFonts w:ascii="Arial" w:hAnsi="Arial" w:cs="Arial"/>
          <w:iCs/>
          <w:sz w:val="23"/>
          <w:szCs w:val="23"/>
        </w:rPr>
        <w:t>Deposit due 11</w:t>
      </w:r>
      <w:r w:rsidR="004660B0" w:rsidRPr="004660B0">
        <w:rPr>
          <w:rFonts w:ascii="Arial" w:hAnsi="Arial" w:cs="Arial"/>
          <w:iCs/>
          <w:sz w:val="23"/>
          <w:szCs w:val="23"/>
          <w:vertAlign w:val="superscript"/>
        </w:rPr>
        <w:t>th</w:t>
      </w:r>
      <w:r w:rsidR="004660B0">
        <w:rPr>
          <w:rFonts w:ascii="Arial" w:hAnsi="Arial" w:cs="Arial"/>
          <w:iCs/>
          <w:sz w:val="23"/>
          <w:szCs w:val="23"/>
        </w:rPr>
        <w:t xml:space="preserve"> May, 2018</w:t>
      </w:r>
    </w:p>
    <w:p w14:paraId="3CDBE693" w14:textId="24053D24" w:rsidR="000928C8" w:rsidRDefault="000928C8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must be made by 5pm on the </w:t>
      </w:r>
      <w:r w:rsidR="003E44CE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date.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0C78B50A" w14:textId="4482FE6B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 xml:space="preserve">Date __________                          </w:t>
      </w:r>
      <w:r w:rsidRPr="00C21855">
        <w:rPr>
          <w:rFonts w:ascii="Arial" w:hAnsi="Arial" w:cs="Arial"/>
          <w:iCs/>
          <w:sz w:val="18"/>
          <w:szCs w:val="18"/>
        </w:rPr>
        <w:t xml:space="preserve">(for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DF9C" w14:textId="77777777" w:rsidR="00364762" w:rsidRDefault="00364762" w:rsidP="002963BB">
      <w:r>
        <w:separator/>
      </w:r>
    </w:p>
  </w:endnote>
  <w:endnote w:type="continuationSeparator" w:id="0">
    <w:p w14:paraId="27CAA2AD" w14:textId="77777777" w:rsidR="00364762" w:rsidRDefault="00364762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F27E" w14:textId="77777777" w:rsidR="00364762" w:rsidRDefault="00364762" w:rsidP="002963BB">
      <w:r>
        <w:separator/>
      </w:r>
    </w:p>
  </w:footnote>
  <w:footnote w:type="continuationSeparator" w:id="0">
    <w:p w14:paraId="3EA1085C" w14:textId="77777777" w:rsidR="00364762" w:rsidRDefault="00364762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BE1EED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26357C"/>
    <w:multiLevelType w:val="hybridMultilevel"/>
    <w:tmpl w:val="40C65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928C8"/>
    <w:rsid w:val="000B4DE6"/>
    <w:rsid w:val="000D629F"/>
    <w:rsid w:val="000E255E"/>
    <w:rsid w:val="000E4472"/>
    <w:rsid w:val="000E4B5C"/>
    <w:rsid w:val="000F4C66"/>
    <w:rsid w:val="001072C7"/>
    <w:rsid w:val="00162926"/>
    <w:rsid w:val="001F34D4"/>
    <w:rsid w:val="00252738"/>
    <w:rsid w:val="002774B6"/>
    <w:rsid w:val="002963BB"/>
    <w:rsid w:val="002C4B5B"/>
    <w:rsid w:val="002D467C"/>
    <w:rsid w:val="003055BC"/>
    <w:rsid w:val="003064E9"/>
    <w:rsid w:val="00357F29"/>
    <w:rsid w:val="00364762"/>
    <w:rsid w:val="003B0FA0"/>
    <w:rsid w:val="003E1C31"/>
    <w:rsid w:val="003E44CE"/>
    <w:rsid w:val="0040220F"/>
    <w:rsid w:val="0044490D"/>
    <w:rsid w:val="004527D9"/>
    <w:rsid w:val="004660B0"/>
    <w:rsid w:val="004F2AE0"/>
    <w:rsid w:val="005108DC"/>
    <w:rsid w:val="00582675"/>
    <w:rsid w:val="00593C54"/>
    <w:rsid w:val="005A02A1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D0BFE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72D49"/>
    <w:rsid w:val="00883530"/>
    <w:rsid w:val="00894A6D"/>
    <w:rsid w:val="008E46DB"/>
    <w:rsid w:val="009300EE"/>
    <w:rsid w:val="0093408F"/>
    <w:rsid w:val="009375B3"/>
    <w:rsid w:val="00951B9C"/>
    <w:rsid w:val="00977918"/>
    <w:rsid w:val="009D46EC"/>
    <w:rsid w:val="009E5015"/>
    <w:rsid w:val="00AC5BCA"/>
    <w:rsid w:val="00B24DDA"/>
    <w:rsid w:val="00B73005"/>
    <w:rsid w:val="00B74C46"/>
    <w:rsid w:val="00B964C5"/>
    <w:rsid w:val="00BA777D"/>
    <w:rsid w:val="00BE1EED"/>
    <w:rsid w:val="00BF4FAE"/>
    <w:rsid w:val="00C00D6E"/>
    <w:rsid w:val="00C21855"/>
    <w:rsid w:val="00C246F1"/>
    <w:rsid w:val="00C358D0"/>
    <w:rsid w:val="00C6732F"/>
    <w:rsid w:val="00C800DD"/>
    <w:rsid w:val="00CD6057"/>
    <w:rsid w:val="00CF00C7"/>
    <w:rsid w:val="00DF175C"/>
    <w:rsid w:val="00EE1CE6"/>
    <w:rsid w:val="00EF5BE1"/>
    <w:rsid w:val="00F646A5"/>
    <w:rsid w:val="00F6490E"/>
    <w:rsid w:val="00FB793E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E1CC8D11-105D-4B3D-923C-B705800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542-122E-4AFE-9B80-51F6956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2142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Deguara, Holly</cp:lastModifiedBy>
  <cp:revision>5</cp:revision>
  <cp:lastPrinted>2018-03-14T01:53:00Z</cp:lastPrinted>
  <dcterms:created xsi:type="dcterms:W3CDTF">2018-03-14T01:40:00Z</dcterms:created>
  <dcterms:modified xsi:type="dcterms:W3CDTF">2018-03-14T02:11:00Z</dcterms:modified>
  <cp:category>department stationery</cp:category>
</cp:coreProperties>
</file>